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mallCaps w:val="1"/>
          <w:sz w:val="22"/>
          <w:szCs w:val="22"/>
        </w:rPr>
      </w:pPr>
      <w:r w:rsidDel="00000000" w:rsidR="00000000" w:rsidRPr="00000000">
        <w:rPr>
          <w:b w:val="1"/>
          <w:bCs w:val="1"/>
          <w:sz w:val="22"/>
          <w:szCs w:val="22"/>
          <w:rtl w:val="0"/>
        </w:rPr>
        <w:t xml:space="preserve">FORMULARUL </w:t>
      </w:r>
      <w:r w:rsidDel="00000000" w:rsidR="00000000" w:rsidRPr="00000000">
        <w:rPr>
          <w:b w:val="1"/>
          <w:bCs w:val="1"/>
          <w:smallCap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ROSCI0265ZPB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Valea lui David</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49,91</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3,47%</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 - 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Iași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46,99</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spacing w:after="0" w:line="300" w:lineRule="auto"/>
        <w:rPr>
          <w:sz w:val="22"/>
          <w:szCs w:val="22"/>
        </w:rPr>
      </w:pP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Hotărârea Consiliului Județean Iași nr. 8/1994: Valea lui David;</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RONPA0553 Fânețele seculare Valea lui David;</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9">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534"/>
        <w:gridCol w:w="6430"/>
        <w:tblGridChange w:id="0">
          <w:tblGrid>
            <w:gridCol w:w="2534"/>
            <w:gridCol w:w="64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6E">
            <w:pPr>
              <w:spacing w:after="0" w:line="300" w:lineRule="auto"/>
              <w:rPr>
                <w:sz w:val="22"/>
                <w:szCs w:val="22"/>
              </w:rPr>
            </w:pPr>
            <w:r w:rsidDel="00000000" w:rsidR="00000000" w:rsidRPr="00000000">
              <w:rPr>
                <w:sz w:val="22"/>
                <w:szCs w:val="22"/>
                <w:rtl w:val="0"/>
              </w:rPr>
              <w:t xml:space="preserve">62C0* Stepe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2021 Sicista subtilis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1339 Cricetus cricetus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1298 Vipera ursinii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4020 Pilemia tigrina</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1050 Saga pedo</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1053 Zerynthia polyxena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2191 Galium moldavicum</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2093 Pulsatilla grandis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Desemnarea ca ZPB se fundamentează pe criteriul stabilit de metodologie pentru rezervații naturale, precum și pe importanța habitatelor deschise pentru conservarea biodiversității.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sidDel="00000000" w:rsidR="00000000" w:rsidRPr="00000000">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240" w:lineRule="auto"/>
              <w:jc w:val="both"/>
              <w:rPr>
                <w:sz w:val="22"/>
                <w:szCs w:val="22"/>
              </w:rPr>
            </w:pPr>
            <w:r w:rsidDel="00000000" w:rsidR="00000000" w:rsidRPr="00000000">
              <w:rPr>
                <w:b w:val="1"/>
                <w:bCs w:val="1"/>
                <w:sz w:val="22"/>
                <w:szCs w:val="22"/>
                <w:rtl w:val="0"/>
              </w:rPr>
              <w:t xml:space="preserve">Obiective și măsuri pentru habitatele de pajiști seminaturale din ZPB – regim de management activ</w:t>
            </w:r>
            <w:r w:rsidDel="00000000" w:rsidR="00000000" w:rsidRPr="00000000">
              <w:rPr>
                <w:rtl w:val="0"/>
              </w:rPr>
            </w:r>
          </w:p>
          <w:p w:rsidR="00000000" w:rsidDel="00000000" w:rsidP="00000000" w:rsidRDefault="00000000" w:rsidRPr="00000000" w14:paraId="0000008A">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C">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D">
            <w:pPr>
              <w:spacing w:after="0" w:line="240" w:lineRule="auto"/>
              <w:jc w:val="both"/>
              <w:rPr>
                <w:sz w:val="22"/>
                <w:szCs w:val="22"/>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suprafețelor de pajiști și prevenirea abandonului sau conversiei către alte categorii de folosință.</w:t>
            </w:r>
          </w:p>
          <w:p w:rsidR="00000000" w:rsidDel="00000000" w:rsidP="00000000" w:rsidRDefault="00000000" w:rsidRPr="00000000" w14:paraId="0000008E">
            <w:pPr>
              <w:spacing w:after="0" w:line="240" w:lineRule="auto"/>
              <w:jc w:val="both"/>
              <w:rPr>
                <w:sz w:val="22"/>
                <w:szCs w:val="22"/>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unei structuri mozaicate favorabile biodiversității.</w:t>
            </w:r>
          </w:p>
          <w:p w:rsidR="00000000" w:rsidDel="00000000" w:rsidP="00000000" w:rsidRDefault="00000000" w:rsidRPr="00000000" w14:paraId="0000008F">
            <w:pPr>
              <w:spacing w:after="0" w:line="240" w:lineRule="auto"/>
              <w:jc w:val="both"/>
              <w:rPr>
                <w:sz w:val="22"/>
                <w:szCs w:val="22"/>
              </w:rPr>
            </w:pPr>
            <w:r w:rsidDel="00000000" w:rsidR="00000000" w:rsidRPr="00000000">
              <w:rPr>
                <w:b w:val="1"/>
                <w:bCs w:val="1"/>
                <w:sz w:val="22"/>
                <w:szCs w:val="22"/>
                <w:rtl w:val="0"/>
              </w:rPr>
              <w:t xml:space="preserve">O3. </w:t>
            </w:r>
            <w:r w:rsidDel="00000000" w:rsidR="00000000" w:rsidRPr="00000000">
              <w:rPr>
                <w:sz w:val="22"/>
                <w:szCs w:val="22"/>
                <w:rtl w:val="0"/>
              </w:rPr>
              <w:t xml:space="preserve">Evitarea degradării habitatelor prin suprapășunat, subpășunat, compactarea solului și eroziune.</w:t>
            </w:r>
          </w:p>
          <w:p w:rsidR="00000000" w:rsidDel="00000000" w:rsidP="00000000" w:rsidRDefault="00000000" w:rsidRPr="00000000" w14:paraId="00000090">
            <w:pPr>
              <w:spacing w:after="0" w:line="240" w:lineRule="auto"/>
              <w:jc w:val="both"/>
              <w:rPr>
                <w:sz w:val="22"/>
                <w:szCs w:val="22"/>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utilizării substanțelor chimice și prevenirea eutrofizării habitatelor.</w:t>
            </w:r>
          </w:p>
          <w:p w:rsidR="00000000" w:rsidDel="00000000" w:rsidP="00000000" w:rsidRDefault="00000000" w:rsidRPr="00000000" w14:paraId="00000091">
            <w:pPr>
              <w:spacing w:after="0" w:line="240" w:lineRule="auto"/>
              <w:jc w:val="both"/>
              <w:rPr>
                <w:sz w:val="22"/>
                <w:szCs w:val="22"/>
              </w:rPr>
            </w:pPr>
            <w:r w:rsidDel="00000000" w:rsidR="00000000" w:rsidRPr="00000000">
              <w:rPr>
                <w:b w:val="1"/>
                <w:bCs w:val="1"/>
                <w:sz w:val="22"/>
                <w:szCs w:val="22"/>
                <w:rtl w:val="0"/>
              </w:rPr>
              <w:t xml:space="preserve">O5. </w:t>
            </w:r>
            <w:r w:rsidDel="00000000" w:rsidR="00000000" w:rsidRPr="00000000">
              <w:rPr>
                <w:sz w:val="22"/>
                <w:szCs w:val="22"/>
                <w:rtl w:val="0"/>
              </w:rPr>
              <w:t xml:space="preserve">Controlul speciilor invazive și limitarea instalării vegetației lemnoase.</w:t>
            </w:r>
          </w:p>
          <w:p w:rsidR="00000000" w:rsidDel="00000000" w:rsidP="00000000" w:rsidRDefault="00000000" w:rsidRPr="00000000" w14:paraId="00000092">
            <w:pPr>
              <w:spacing w:after="0" w:line="240" w:lineRule="auto"/>
              <w:jc w:val="both"/>
              <w:rPr>
                <w:sz w:val="22"/>
                <w:szCs w:val="22"/>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utilizării habitatelor și adaptarea managementului în funcție de rezultate.</w:t>
            </w:r>
          </w:p>
          <w:p w:rsidR="00000000" w:rsidDel="00000000" w:rsidP="00000000" w:rsidRDefault="00000000" w:rsidRPr="00000000" w14:paraId="00000093">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5">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6">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Cosirea se realizează astfel încât să permită retragerea faunei, menținându-se anual suprafețe-refugiu necosite temporar.</w:t>
            </w:r>
          </w:p>
          <w:p w:rsidR="00000000" w:rsidDel="00000000" w:rsidP="00000000" w:rsidRDefault="00000000" w:rsidRPr="00000000" w14:paraId="00000097">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98">
            <w:pPr>
              <w:spacing w:after="0" w:line="240" w:lineRule="auto"/>
              <w:jc w:val="both"/>
              <w:rPr>
                <w:sz w:val="22"/>
                <w:szCs w:val="22"/>
              </w:rPr>
            </w:pPr>
            <w:r w:rsidDel="00000000" w:rsidR="00000000" w:rsidRPr="00000000">
              <w:rPr>
                <w:b w:val="1"/>
                <w:bCs w:val="1"/>
                <w:sz w:val="22"/>
                <w:szCs w:val="22"/>
                <w:rtl w:val="0"/>
              </w:rPr>
              <w:t xml:space="preserve">5. </w:t>
            </w:r>
            <w:r w:rsidDel="00000000" w:rsidR="00000000" w:rsidRPr="00000000">
              <w:rPr>
                <w:sz w:val="22"/>
                <w:szCs w:val="22"/>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9">
            <w:pPr>
              <w:spacing w:after="0" w:line="240" w:lineRule="auto"/>
              <w:jc w:val="both"/>
              <w:rPr>
                <w:sz w:val="22"/>
                <w:szCs w:val="22"/>
              </w:rPr>
            </w:pPr>
            <w:r w:rsidDel="00000000" w:rsidR="00000000" w:rsidRPr="00000000">
              <w:rPr>
                <w:b w:val="1"/>
                <w:bCs w:val="1"/>
                <w:sz w:val="22"/>
                <w:szCs w:val="22"/>
                <w:rtl w:val="0"/>
              </w:rPr>
              <w:t xml:space="preserve">6. </w:t>
            </w:r>
            <w:r w:rsidDel="00000000" w:rsidR="00000000" w:rsidRPr="00000000">
              <w:rPr>
                <w:sz w:val="22"/>
                <w:szCs w:val="22"/>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A">
            <w:pPr>
              <w:spacing w:after="0" w:line="240" w:lineRule="auto"/>
              <w:jc w:val="both"/>
              <w:rPr>
                <w:sz w:val="22"/>
                <w:szCs w:val="22"/>
              </w:rPr>
            </w:pPr>
            <w:r w:rsidDel="00000000" w:rsidR="00000000" w:rsidRPr="00000000">
              <w:rPr>
                <w:b w:val="1"/>
                <w:bCs w:val="1"/>
                <w:sz w:val="22"/>
                <w:szCs w:val="22"/>
                <w:rtl w:val="0"/>
              </w:rPr>
              <w:t xml:space="preserve">7. </w:t>
            </w:r>
            <w:r w:rsidDel="00000000" w:rsidR="00000000" w:rsidRPr="00000000">
              <w:rPr>
                <w:sz w:val="22"/>
                <w:szCs w:val="22"/>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B">
            <w:pPr>
              <w:spacing w:after="0" w:line="240" w:lineRule="auto"/>
              <w:jc w:val="both"/>
              <w:rPr>
                <w:sz w:val="22"/>
                <w:szCs w:val="22"/>
              </w:rPr>
            </w:pPr>
            <w:r w:rsidDel="00000000" w:rsidR="00000000" w:rsidRPr="00000000">
              <w:rPr>
                <w:b w:val="1"/>
                <w:bCs w:val="1"/>
                <w:sz w:val="22"/>
                <w:szCs w:val="22"/>
                <w:rtl w:val="0"/>
              </w:rPr>
              <w:t xml:space="preserve">8. </w:t>
            </w:r>
            <w:r w:rsidDel="00000000" w:rsidR="00000000" w:rsidRPr="00000000">
              <w:rPr>
                <w:sz w:val="22"/>
                <w:szCs w:val="22"/>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9C">
            <w:pPr>
              <w:spacing w:after="0" w:line="240" w:lineRule="auto"/>
              <w:jc w:val="both"/>
              <w:rPr>
                <w:sz w:val="22"/>
                <w:szCs w:val="22"/>
              </w:rPr>
            </w:pPr>
            <w:r w:rsidDel="00000000" w:rsidR="00000000" w:rsidRPr="00000000">
              <w:rPr>
                <w:b w:val="1"/>
                <w:bCs w:val="1"/>
                <w:sz w:val="22"/>
                <w:szCs w:val="22"/>
                <w:rtl w:val="0"/>
              </w:rPr>
              <w:t xml:space="preserve">9. </w:t>
            </w:r>
            <w:r w:rsidDel="00000000" w:rsidR="00000000" w:rsidRPr="00000000">
              <w:rPr>
                <w:sz w:val="22"/>
                <w:szCs w:val="22"/>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10. </w:t>
            </w:r>
            <w:r w:rsidDel="00000000" w:rsidR="00000000" w:rsidRPr="00000000">
              <w:rPr>
                <w:sz w:val="22"/>
                <w:szCs w:val="22"/>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E">
            <w:pPr>
              <w:spacing w:after="0" w:line="240" w:lineRule="auto"/>
              <w:jc w:val="both"/>
              <w:rPr>
                <w:sz w:val="22"/>
                <w:szCs w:val="22"/>
              </w:rPr>
            </w:pPr>
            <w:r w:rsidDel="00000000" w:rsidR="00000000" w:rsidRPr="00000000">
              <w:rPr>
                <w:b w:val="1"/>
                <w:bCs w:val="1"/>
                <w:sz w:val="22"/>
                <w:szCs w:val="22"/>
                <w:rtl w:val="0"/>
              </w:rPr>
              <w:t xml:space="preserve">11. </w:t>
            </w:r>
            <w:r w:rsidDel="00000000" w:rsidR="00000000" w:rsidRPr="00000000">
              <w:rPr>
                <w:sz w:val="22"/>
                <w:szCs w:val="22"/>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9F">
            <w:pPr>
              <w:spacing w:after="0" w:line="240" w:lineRule="auto"/>
              <w:jc w:val="both"/>
              <w:rPr>
                <w:sz w:val="22"/>
                <w:szCs w:val="22"/>
              </w:rPr>
            </w:pPr>
            <w:r w:rsidDel="00000000" w:rsidR="00000000" w:rsidRPr="00000000">
              <w:rPr>
                <w:b w:val="1"/>
                <w:bCs w:val="1"/>
                <w:sz w:val="22"/>
                <w:szCs w:val="22"/>
                <w:rtl w:val="0"/>
              </w:rPr>
              <w:t xml:space="preserve">12. </w:t>
            </w:r>
            <w:r w:rsidDel="00000000" w:rsidR="00000000" w:rsidRPr="00000000">
              <w:rPr>
                <w:sz w:val="22"/>
                <w:szCs w:val="22"/>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A0">
            <w:pPr>
              <w:spacing w:after="0" w:line="240" w:lineRule="auto"/>
              <w:jc w:val="both"/>
              <w:rPr>
                <w:sz w:val="22"/>
                <w:szCs w:val="22"/>
              </w:rPr>
            </w:pPr>
            <w:r w:rsidDel="00000000" w:rsidR="00000000" w:rsidRPr="00000000">
              <w:rPr>
                <w:b w:val="1"/>
                <w:bCs w:val="1"/>
                <w:sz w:val="22"/>
                <w:szCs w:val="22"/>
                <w:rtl w:val="0"/>
              </w:rPr>
              <w:t xml:space="preserve">13. </w:t>
            </w:r>
            <w:r w:rsidDel="00000000" w:rsidR="00000000" w:rsidRPr="00000000">
              <w:rPr>
                <w:sz w:val="22"/>
                <w:szCs w:val="22"/>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14. </w:t>
            </w:r>
            <w:r w:rsidDel="00000000" w:rsidR="00000000" w:rsidRPr="00000000">
              <w:rPr>
                <w:sz w:val="22"/>
                <w:szCs w:val="22"/>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2">
            <w:pPr>
              <w:spacing w:after="0" w:line="240" w:lineRule="auto"/>
              <w:jc w:val="both"/>
              <w:rPr>
                <w:sz w:val="22"/>
                <w:szCs w:val="22"/>
              </w:rPr>
            </w:pPr>
            <w:r w:rsidDel="00000000" w:rsidR="00000000" w:rsidRPr="00000000">
              <w:rPr>
                <w:b w:val="1"/>
                <w:bCs w:val="1"/>
                <w:sz w:val="22"/>
                <w:szCs w:val="22"/>
                <w:rtl w:val="0"/>
              </w:rPr>
              <w:t xml:space="preserve">15. </w:t>
            </w:r>
            <w:r w:rsidDel="00000000" w:rsidR="00000000" w:rsidRPr="00000000">
              <w:rPr>
                <w:sz w:val="22"/>
                <w:szCs w:val="22"/>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0A3">
            <w:pPr>
              <w:spacing w:after="0" w:line="240" w:lineRule="auto"/>
              <w:jc w:val="both"/>
              <w:rPr>
                <w:sz w:val="22"/>
                <w:szCs w:val="22"/>
              </w:rPr>
            </w:pPr>
            <w:r w:rsidDel="00000000" w:rsidR="00000000" w:rsidRPr="00000000">
              <w:rPr>
                <w:b w:val="1"/>
                <w:bCs w:val="1"/>
                <w:sz w:val="22"/>
                <w:szCs w:val="22"/>
                <w:rtl w:val="0"/>
              </w:rPr>
              <w:t xml:space="preserve">16. </w:t>
            </w:r>
            <w:r w:rsidDel="00000000" w:rsidR="00000000" w:rsidRPr="00000000">
              <w:rPr>
                <w:sz w:val="22"/>
                <w:szCs w:val="22"/>
                <w:rtl w:val="0"/>
              </w:rPr>
              <w:t xml:space="preserve">Activitățile turistice și recreative se desfășoară fără afectarea habitatelor și a speciilor de interes conservativ.</w:t>
            </w:r>
          </w:p>
          <w:p w:rsidR="00000000" w:rsidDel="00000000" w:rsidP="00000000" w:rsidRDefault="00000000" w:rsidRPr="00000000" w14:paraId="000000A4">
            <w:pPr>
              <w:spacing w:after="0" w:line="240" w:lineRule="auto"/>
              <w:jc w:val="both"/>
              <w:rPr>
                <w:sz w:val="22"/>
                <w:szCs w:val="22"/>
              </w:rPr>
            </w:pPr>
            <w:r w:rsidDel="00000000" w:rsidR="00000000" w:rsidRPr="00000000">
              <w:rPr>
                <w:b w:val="1"/>
                <w:bCs w:val="1"/>
                <w:sz w:val="22"/>
                <w:szCs w:val="22"/>
                <w:rtl w:val="0"/>
              </w:rPr>
              <w:t xml:space="preserve">17. </w:t>
            </w:r>
            <w:r w:rsidDel="00000000" w:rsidR="00000000" w:rsidRPr="00000000">
              <w:rPr>
                <w:sz w:val="22"/>
                <w:szCs w:val="22"/>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4">
            <w:pPr>
              <w:spacing w:after="0" w:line="240" w:lineRule="auto"/>
              <w:jc w:val="both"/>
              <w:rPr>
                <w:sz w:val="22"/>
                <w:szCs w:val="22"/>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0A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A8">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A9">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AB">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C">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2,92</w:t>
      </w:r>
    </w:p>
    <w:p w:rsidR="00000000" w:rsidDel="00000000" w:rsidP="00000000" w:rsidRDefault="00000000" w:rsidRPr="00000000" w14:paraId="000000AE">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F">
      <w:pPr>
        <w:spacing w:after="0" w:line="300" w:lineRule="auto"/>
        <w:rPr>
          <w:sz w:val="22"/>
          <w:szCs w:val="22"/>
        </w:rPr>
      </w:pP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Hotărârea Consiliului Județean Iași nr. 8/1994: Valea lui David;</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RONPA0553 Fânețele seculare Valea lui David;</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4">
      <w:pPr>
        <w:spacing w:after="0" w:before="160" w:line="300" w:lineRule="auto"/>
        <w:rPr>
          <w:sz w:val="22"/>
          <w:szCs w:val="22"/>
        </w:rPr>
      </w:pPr>
      <w:r w:rsidDel="00000000" w:rsidR="00000000" w:rsidRPr="00000000">
        <w:rPr>
          <w:rtl w:val="0"/>
        </w:rPr>
      </w:r>
    </w:p>
    <w:p w:rsidR="00000000" w:rsidDel="00000000" w:rsidP="00000000" w:rsidRDefault="00000000" w:rsidRPr="00000000" w14:paraId="000000B5">
      <w:pPr>
        <w:spacing w:after="0" w:before="160" w:line="300" w:lineRule="auto"/>
        <w:rPr>
          <w:sz w:val="22"/>
          <w:szCs w:val="22"/>
        </w:rPr>
      </w:pPr>
      <w:r w:rsidDel="00000000" w:rsidR="00000000" w:rsidRPr="00000000">
        <w:rPr>
          <w:rtl w:val="0"/>
        </w:rPr>
      </w:r>
    </w:p>
    <w:p w:rsidR="00000000" w:rsidDel="00000000" w:rsidP="00000000" w:rsidRDefault="00000000" w:rsidRPr="00000000" w14:paraId="000000B6">
      <w:pPr>
        <w:spacing w:after="0" w:before="160" w:line="300" w:lineRule="auto"/>
        <w:rPr>
          <w:sz w:val="22"/>
          <w:szCs w:val="22"/>
        </w:rPr>
      </w:pPr>
      <w:r w:rsidDel="00000000" w:rsidR="00000000" w:rsidRPr="00000000">
        <w:rPr>
          <w:rtl w:val="0"/>
        </w:rPr>
      </w:r>
    </w:p>
    <w:p w:rsidR="00000000" w:rsidDel="00000000" w:rsidP="00000000" w:rsidRDefault="00000000" w:rsidRPr="00000000" w14:paraId="000000B7">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2534"/>
        <w:gridCol w:w="6430"/>
        <w:tblGridChange w:id="0">
          <w:tblGrid>
            <w:gridCol w:w="2534"/>
            <w:gridCol w:w="64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300" w:lineRule="auto"/>
              <w:rPr>
                <w:sz w:val="22"/>
                <w:szCs w:val="22"/>
              </w:rPr>
            </w:pPr>
            <w:r w:rsidDel="00000000" w:rsidR="00000000" w:rsidRPr="00000000">
              <w:rPr>
                <w:i w:val="1"/>
                <w:iCs w:val="1"/>
                <w:sz w:val="22"/>
                <w:szCs w:val="22"/>
                <w:rtl w:val="0"/>
              </w:rPr>
              <w:t xml:space="preserve">Ecosistem de pădure temperată de fag cu pajiște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4020 Pilemia tigrina</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1050 Saga pedo</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1053 Zerynthia polyxena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Desemnarea are la bază valoarea ecologică ridicată a ecosistemelor forestiere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240" w:lineRule="auto"/>
              <w:jc w:val="both"/>
              <w:rPr>
                <w:sz w:val="22"/>
                <w:szCs w:val="22"/>
              </w:rPr>
            </w:pPr>
            <w:r w:rsidDel="00000000" w:rsidR="00000000" w:rsidRPr="00000000">
              <w:rPr>
                <w:b w:val="1"/>
                <w:bCs w:val="1"/>
                <w:sz w:val="22"/>
                <w:szCs w:val="22"/>
                <w:rtl w:val="0"/>
              </w:rPr>
              <w:t xml:space="preserve">Obiective și măsuri pentru habitatele forestiere – regim de management activ</w:t>
            </w:r>
            <w:r w:rsidDel="00000000" w:rsidR="00000000" w:rsidRPr="00000000">
              <w:rPr>
                <w:rtl w:val="0"/>
              </w:rPr>
            </w:r>
          </w:p>
          <w:p w:rsidR="00000000" w:rsidDel="00000000" w:rsidP="00000000" w:rsidRDefault="00000000" w:rsidRPr="00000000" w14:paraId="000000CB">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C">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D">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E">
            <w:pPr>
              <w:spacing w:after="0" w:line="240" w:lineRule="auto"/>
              <w:jc w:val="both"/>
              <w:rPr>
                <w:sz w:val="22"/>
                <w:szCs w:val="22"/>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p>
          <w:p w:rsidR="00000000" w:rsidDel="00000000" w:rsidP="00000000" w:rsidRDefault="00000000" w:rsidRPr="00000000" w14:paraId="000000CF">
            <w:pPr>
              <w:spacing w:after="0" w:line="240" w:lineRule="auto"/>
              <w:jc w:val="both"/>
              <w:rPr>
                <w:sz w:val="22"/>
                <w:szCs w:val="22"/>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p>
          <w:p w:rsidR="00000000" w:rsidDel="00000000" w:rsidP="00000000" w:rsidRDefault="00000000" w:rsidRPr="00000000" w14:paraId="000000D0">
            <w:pPr>
              <w:spacing w:after="0" w:line="240" w:lineRule="auto"/>
              <w:jc w:val="both"/>
              <w:rPr>
                <w:sz w:val="22"/>
                <w:szCs w:val="22"/>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p>
          <w:p w:rsidR="00000000" w:rsidDel="00000000" w:rsidP="00000000" w:rsidRDefault="00000000" w:rsidRPr="00000000" w14:paraId="000000D1">
            <w:pPr>
              <w:spacing w:after="0" w:line="240" w:lineRule="auto"/>
              <w:jc w:val="both"/>
              <w:rPr>
                <w:sz w:val="22"/>
                <w:szCs w:val="22"/>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p>
          <w:p w:rsidR="00000000" w:rsidDel="00000000" w:rsidP="00000000" w:rsidRDefault="00000000" w:rsidRPr="00000000" w14:paraId="000000D2">
            <w:pPr>
              <w:spacing w:after="0" w:line="240" w:lineRule="auto"/>
              <w:jc w:val="both"/>
              <w:rPr>
                <w:sz w:val="22"/>
                <w:szCs w:val="22"/>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p>
          <w:p w:rsidR="00000000" w:rsidDel="00000000" w:rsidP="00000000" w:rsidRDefault="00000000" w:rsidRPr="00000000" w14:paraId="000000D3">
            <w:pPr>
              <w:spacing w:after="0" w:line="240" w:lineRule="auto"/>
              <w:jc w:val="both"/>
              <w:rPr>
                <w:sz w:val="22"/>
                <w:szCs w:val="22"/>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p>
          <w:p w:rsidR="00000000" w:rsidDel="00000000" w:rsidP="00000000" w:rsidRDefault="00000000" w:rsidRPr="00000000" w14:paraId="000000D4">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5">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6">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7">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8">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9">
            <w:pPr>
              <w:spacing w:after="0" w:line="240" w:lineRule="auto"/>
              <w:jc w:val="both"/>
              <w:rPr>
                <w:sz w:val="22"/>
                <w:szCs w:val="22"/>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A">
            <w:pPr>
              <w:spacing w:after="0" w:line="240" w:lineRule="auto"/>
              <w:jc w:val="both"/>
              <w:rPr>
                <w:sz w:val="22"/>
                <w:szCs w:val="22"/>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B">
            <w:pPr>
              <w:spacing w:after="0" w:line="240" w:lineRule="auto"/>
              <w:jc w:val="both"/>
              <w:rPr>
                <w:sz w:val="22"/>
                <w:szCs w:val="22"/>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C">
            <w:pPr>
              <w:spacing w:after="0" w:line="240" w:lineRule="auto"/>
              <w:jc w:val="both"/>
              <w:rPr>
                <w:sz w:val="22"/>
                <w:szCs w:val="22"/>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D">
            <w:pPr>
              <w:spacing w:after="0" w:line="240" w:lineRule="auto"/>
              <w:jc w:val="both"/>
              <w:rPr>
                <w:sz w:val="22"/>
                <w:szCs w:val="22"/>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E">
            <w:pPr>
              <w:spacing w:after="0" w:line="240" w:lineRule="auto"/>
              <w:jc w:val="both"/>
              <w:rPr>
                <w:sz w:val="22"/>
                <w:szCs w:val="22"/>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F">
            <w:pPr>
              <w:spacing w:after="0" w:line="240" w:lineRule="auto"/>
              <w:jc w:val="both"/>
              <w:rPr>
                <w:sz w:val="22"/>
                <w:szCs w:val="22"/>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0">
            <w:pPr>
              <w:spacing w:after="0" w:line="240" w:lineRule="auto"/>
              <w:jc w:val="both"/>
              <w:rPr>
                <w:sz w:val="22"/>
                <w:szCs w:val="22"/>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1">
            <w:pPr>
              <w:spacing w:after="0" w:line="240" w:lineRule="auto"/>
              <w:jc w:val="both"/>
              <w:rPr>
                <w:sz w:val="22"/>
                <w:szCs w:val="22"/>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p>
          <w:p w:rsidR="00000000" w:rsidDel="00000000" w:rsidP="00000000" w:rsidRDefault="00000000" w:rsidRPr="00000000" w14:paraId="000000E2">
            <w:pPr>
              <w:spacing w:after="0" w:line="240" w:lineRule="auto"/>
              <w:jc w:val="both"/>
              <w:rPr>
                <w:sz w:val="22"/>
                <w:szCs w:val="22"/>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3">
            <w:pPr>
              <w:spacing w:after="0" w:line="240" w:lineRule="auto"/>
              <w:jc w:val="both"/>
              <w:rPr>
                <w:sz w:val="22"/>
                <w:szCs w:val="22"/>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p>
          <w:p w:rsidR="00000000" w:rsidDel="00000000" w:rsidP="00000000" w:rsidRDefault="00000000" w:rsidRPr="00000000" w14:paraId="000000E4">
            <w:pPr>
              <w:spacing w:after="0" w:line="240" w:lineRule="auto"/>
              <w:jc w:val="both"/>
              <w:rPr>
                <w:sz w:val="22"/>
                <w:szCs w:val="22"/>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p>
          <w:p w:rsidR="00000000" w:rsidDel="00000000" w:rsidP="00000000" w:rsidRDefault="00000000" w:rsidRPr="00000000" w14:paraId="000000E5">
            <w:pPr>
              <w:spacing w:after="0" w:line="240" w:lineRule="auto"/>
              <w:jc w:val="both"/>
              <w:rPr>
                <w:sz w:val="22"/>
                <w:szCs w:val="22"/>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6">
            <w:pPr>
              <w:spacing w:after="0" w:line="240" w:lineRule="auto"/>
              <w:jc w:val="both"/>
              <w:rPr>
                <w:sz w:val="22"/>
                <w:szCs w:val="22"/>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7">
            <w:pPr>
              <w:spacing w:after="0" w:line="240" w:lineRule="auto"/>
              <w:jc w:val="both"/>
              <w:rPr>
                <w:sz w:val="22"/>
                <w:szCs w:val="22"/>
              </w:rPr>
            </w:pPr>
            <w:r w:rsidDel="00000000" w:rsidR="00000000" w:rsidRPr="00000000">
              <w:rPr>
                <w:b w:val="1"/>
                <w:bCs w:val="1"/>
                <w:sz w:val="22"/>
                <w:szCs w:val="22"/>
                <w:rtl w:val="0"/>
              </w:rPr>
              <w:t xml:space="preserve">Obiective și măsuri pentru habitatele de pajiști seminaturale din ZPB – regim de management activ</w:t>
            </w:r>
            <w:r w:rsidDel="00000000" w:rsidR="00000000" w:rsidRPr="00000000">
              <w:rPr>
                <w:rtl w:val="0"/>
              </w:rPr>
            </w:r>
          </w:p>
          <w:p w:rsidR="00000000" w:rsidDel="00000000" w:rsidP="00000000" w:rsidRDefault="00000000" w:rsidRPr="00000000" w14:paraId="000000E8">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EA">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B">
            <w:pPr>
              <w:spacing w:after="0" w:line="240" w:lineRule="auto"/>
              <w:jc w:val="both"/>
              <w:rPr>
                <w:sz w:val="22"/>
                <w:szCs w:val="22"/>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suprafețelor de pajiști și prevenirea abandonului sau conversiei către alte categorii de folosință.</w:t>
            </w:r>
          </w:p>
          <w:p w:rsidR="00000000" w:rsidDel="00000000" w:rsidP="00000000" w:rsidRDefault="00000000" w:rsidRPr="00000000" w14:paraId="000000EC">
            <w:pPr>
              <w:spacing w:after="0" w:line="240" w:lineRule="auto"/>
              <w:jc w:val="both"/>
              <w:rPr>
                <w:sz w:val="22"/>
                <w:szCs w:val="22"/>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unei structuri mozaicate favorabile biodiversității.</w:t>
            </w:r>
          </w:p>
          <w:p w:rsidR="00000000" w:rsidDel="00000000" w:rsidP="00000000" w:rsidRDefault="00000000" w:rsidRPr="00000000" w14:paraId="000000ED">
            <w:pPr>
              <w:spacing w:after="0" w:line="240" w:lineRule="auto"/>
              <w:jc w:val="both"/>
              <w:rPr>
                <w:sz w:val="22"/>
                <w:szCs w:val="22"/>
              </w:rPr>
            </w:pPr>
            <w:r w:rsidDel="00000000" w:rsidR="00000000" w:rsidRPr="00000000">
              <w:rPr>
                <w:b w:val="1"/>
                <w:bCs w:val="1"/>
                <w:sz w:val="22"/>
                <w:szCs w:val="22"/>
                <w:rtl w:val="0"/>
              </w:rPr>
              <w:t xml:space="preserve">O3. </w:t>
            </w:r>
            <w:r w:rsidDel="00000000" w:rsidR="00000000" w:rsidRPr="00000000">
              <w:rPr>
                <w:sz w:val="22"/>
                <w:szCs w:val="22"/>
                <w:rtl w:val="0"/>
              </w:rPr>
              <w:t xml:space="preserve">Evitarea degradării habitatelor prin suprapășunat, subpășunat, compactarea solului și eroziune.</w:t>
            </w:r>
          </w:p>
          <w:p w:rsidR="00000000" w:rsidDel="00000000" w:rsidP="00000000" w:rsidRDefault="00000000" w:rsidRPr="00000000" w14:paraId="000000EE">
            <w:pPr>
              <w:spacing w:after="0" w:line="240" w:lineRule="auto"/>
              <w:jc w:val="both"/>
              <w:rPr>
                <w:sz w:val="22"/>
                <w:szCs w:val="22"/>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utilizării substanțelor chimice și prevenirea eutrofizării habitatelor.</w:t>
            </w:r>
          </w:p>
          <w:p w:rsidR="00000000" w:rsidDel="00000000" w:rsidP="00000000" w:rsidRDefault="00000000" w:rsidRPr="00000000" w14:paraId="000000EF">
            <w:pPr>
              <w:spacing w:after="0" w:line="240" w:lineRule="auto"/>
              <w:jc w:val="both"/>
              <w:rPr>
                <w:sz w:val="22"/>
                <w:szCs w:val="22"/>
              </w:rPr>
            </w:pPr>
            <w:r w:rsidDel="00000000" w:rsidR="00000000" w:rsidRPr="00000000">
              <w:rPr>
                <w:b w:val="1"/>
                <w:bCs w:val="1"/>
                <w:sz w:val="22"/>
                <w:szCs w:val="22"/>
                <w:rtl w:val="0"/>
              </w:rPr>
              <w:t xml:space="preserve">O5. </w:t>
            </w:r>
            <w:r w:rsidDel="00000000" w:rsidR="00000000" w:rsidRPr="00000000">
              <w:rPr>
                <w:sz w:val="22"/>
                <w:szCs w:val="22"/>
                <w:rtl w:val="0"/>
              </w:rPr>
              <w:t xml:space="preserve">Controlul speciilor invazive și limitarea instalării vegetației lemnoase.</w:t>
            </w:r>
          </w:p>
          <w:p w:rsidR="00000000" w:rsidDel="00000000" w:rsidP="00000000" w:rsidRDefault="00000000" w:rsidRPr="00000000" w14:paraId="000000F0">
            <w:pPr>
              <w:spacing w:after="0" w:line="240" w:lineRule="auto"/>
              <w:jc w:val="both"/>
              <w:rPr>
                <w:sz w:val="22"/>
                <w:szCs w:val="22"/>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utilizării habitatelor și adaptarea managementului în funcție de rezultate.</w:t>
            </w:r>
          </w:p>
          <w:p w:rsidR="00000000" w:rsidDel="00000000" w:rsidP="00000000" w:rsidRDefault="00000000" w:rsidRPr="00000000" w14:paraId="000000F1">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2">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F3">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F4">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Cosirea se realizează astfel încât să permită retragerea faunei, menținându-se anual suprafețe-refugiu necosite temporar.</w:t>
            </w:r>
          </w:p>
          <w:p w:rsidR="00000000" w:rsidDel="00000000" w:rsidP="00000000" w:rsidRDefault="00000000" w:rsidRPr="00000000" w14:paraId="000000F5">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F6">
            <w:pPr>
              <w:spacing w:after="0" w:line="240" w:lineRule="auto"/>
              <w:jc w:val="both"/>
              <w:rPr>
                <w:sz w:val="22"/>
                <w:szCs w:val="22"/>
              </w:rPr>
            </w:pPr>
            <w:r w:rsidDel="00000000" w:rsidR="00000000" w:rsidRPr="00000000">
              <w:rPr>
                <w:b w:val="1"/>
                <w:bCs w:val="1"/>
                <w:sz w:val="22"/>
                <w:szCs w:val="22"/>
                <w:rtl w:val="0"/>
              </w:rPr>
              <w:t xml:space="preserve">5. </w:t>
            </w:r>
            <w:r w:rsidDel="00000000" w:rsidR="00000000" w:rsidRPr="00000000">
              <w:rPr>
                <w:sz w:val="22"/>
                <w:szCs w:val="22"/>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F7">
            <w:pPr>
              <w:spacing w:after="0" w:line="240" w:lineRule="auto"/>
              <w:jc w:val="both"/>
              <w:rPr>
                <w:sz w:val="22"/>
                <w:szCs w:val="22"/>
              </w:rPr>
            </w:pPr>
            <w:r w:rsidDel="00000000" w:rsidR="00000000" w:rsidRPr="00000000">
              <w:rPr>
                <w:b w:val="1"/>
                <w:bCs w:val="1"/>
                <w:sz w:val="22"/>
                <w:szCs w:val="22"/>
                <w:rtl w:val="0"/>
              </w:rPr>
              <w:t xml:space="preserve">6. </w:t>
            </w:r>
            <w:r w:rsidDel="00000000" w:rsidR="00000000" w:rsidRPr="00000000">
              <w:rPr>
                <w:sz w:val="22"/>
                <w:szCs w:val="22"/>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F8">
            <w:pPr>
              <w:spacing w:after="0" w:line="240" w:lineRule="auto"/>
              <w:jc w:val="both"/>
              <w:rPr>
                <w:sz w:val="22"/>
                <w:szCs w:val="22"/>
              </w:rPr>
            </w:pPr>
            <w:r w:rsidDel="00000000" w:rsidR="00000000" w:rsidRPr="00000000">
              <w:rPr>
                <w:b w:val="1"/>
                <w:bCs w:val="1"/>
                <w:sz w:val="22"/>
                <w:szCs w:val="22"/>
                <w:rtl w:val="0"/>
              </w:rPr>
              <w:t xml:space="preserve">7. </w:t>
            </w:r>
            <w:r w:rsidDel="00000000" w:rsidR="00000000" w:rsidRPr="00000000">
              <w:rPr>
                <w:sz w:val="22"/>
                <w:szCs w:val="22"/>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F9">
            <w:pPr>
              <w:spacing w:after="0" w:line="240" w:lineRule="auto"/>
              <w:jc w:val="both"/>
              <w:rPr>
                <w:sz w:val="22"/>
                <w:szCs w:val="22"/>
              </w:rPr>
            </w:pPr>
            <w:r w:rsidDel="00000000" w:rsidR="00000000" w:rsidRPr="00000000">
              <w:rPr>
                <w:b w:val="1"/>
                <w:bCs w:val="1"/>
                <w:sz w:val="22"/>
                <w:szCs w:val="22"/>
                <w:rtl w:val="0"/>
              </w:rPr>
              <w:t xml:space="preserve">8. </w:t>
            </w:r>
            <w:r w:rsidDel="00000000" w:rsidR="00000000" w:rsidRPr="00000000">
              <w:rPr>
                <w:sz w:val="22"/>
                <w:szCs w:val="22"/>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FA">
            <w:pPr>
              <w:spacing w:after="0" w:line="240" w:lineRule="auto"/>
              <w:jc w:val="both"/>
              <w:rPr>
                <w:sz w:val="22"/>
                <w:szCs w:val="22"/>
              </w:rPr>
            </w:pPr>
            <w:r w:rsidDel="00000000" w:rsidR="00000000" w:rsidRPr="00000000">
              <w:rPr>
                <w:b w:val="1"/>
                <w:bCs w:val="1"/>
                <w:sz w:val="22"/>
                <w:szCs w:val="22"/>
                <w:rtl w:val="0"/>
              </w:rPr>
              <w:t xml:space="preserve">9. </w:t>
            </w:r>
            <w:r w:rsidDel="00000000" w:rsidR="00000000" w:rsidRPr="00000000">
              <w:rPr>
                <w:sz w:val="22"/>
                <w:szCs w:val="22"/>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FB">
            <w:pPr>
              <w:spacing w:after="0" w:line="240" w:lineRule="auto"/>
              <w:jc w:val="both"/>
              <w:rPr>
                <w:sz w:val="22"/>
                <w:szCs w:val="22"/>
              </w:rPr>
            </w:pPr>
            <w:r w:rsidDel="00000000" w:rsidR="00000000" w:rsidRPr="00000000">
              <w:rPr>
                <w:b w:val="1"/>
                <w:bCs w:val="1"/>
                <w:sz w:val="22"/>
                <w:szCs w:val="22"/>
                <w:rtl w:val="0"/>
              </w:rPr>
              <w:t xml:space="preserve">10. </w:t>
            </w:r>
            <w:r w:rsidDel="00000000" w:rsidR="00000000" w:rsidRPr="00000000">
              <w:rPr>
                <w:sz w:val="22"/>
                <w:szCs w:val="22"/>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C">
            <w:pPr>
              <w:spacing w:after="0" w:line="240" w:lineRule="auto"/>
              <w:jc w:val="both"/>
              <w:rPr>
                <w:sz w:val="22"/>
                <w:szCs w:val="22"/>
              </w:rPr>
            </w:pPr>
            <w:r w:rsidDel="00000000" w:rsidR="00000000" w:rsidRPr="00000000">
              <w:rPr>
                <w:b w:val="1"/>
                <w:bCs w:val="1"/>
                <w:sz w:val="22"/>
                <w:szCs w:val="22"/>
                <w:rtl w:val="0"/>
              </w:rPr>
              <w:t xml:space="preserve">11. </w:t>
            </w:r>
            <w:r w:rsidDel="00000000" w:rsidR="00000000" w:rsidRPr="00000000">
              <w:rPr>
                <w:sz w:val="22"/>
                <w:szCs w:val="22"/>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FD">
            <w:pPr>
              <w:spacing w:after="0" w:line="240" w:lineRule="auto"/>
              <w:jc w:val="both"/>
              <w:rPr>
                <w:sz w:val="22"/>
                <w:szCs w:val="22"/>
              </w:rPr>
            </w:pPr>
            <w:r w:rsidDel="00000000" w:rsidR="00000000" w:rsidRPr="00000000">
              <w:rPr>
                <w:b w:val="1"/>
                <w:bCs w:val="1"/>
                <w:sz w:val="22"/>
                <w:szCs w:val="22"/>
                <w:rtl w:val="0"/>
              </w:rPr>
              <w:t xml:space="preserve">12. </w:t>
            </w:r>
            <w:r w:rsidDel="00000000" w:rsidR="00000000" w:rsidRPr="00000000">
              <w:rPr>
                <w:sz w:val="22"/>
                <w:szCs w:val="22"/>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FE">
            <w:pPr>
              <w:spacing w:after="0" w:line="240" w:lineRule="auto"/>
              <w:jc w:val="both"/>
              <w:rPr>
                <w:sz w:val="22"/>
                <w:szCs w:val="22"/>
              </w:rPr>
            </w:pPr>
            <w:r w:rsidDel="00000000" w:rsidR="00000000" w:rsidRPr="00000000">
              <w:rPr>
                <w:b w:val="1"/>
                <w:bCs w:val="1"/>
                <w:sz w:val="22"/>
                <w:szCs w:val="22"/>
                <w:rtl w:val="0"/>
              </w:rPr>
              <w:t xml:space="preserve">13. </w:t>
            </w:r>
            <w:r w:rsidDel="00000000" w:rsidR="00000000" w:rsidRPr="00000000">
              <w:rPr>
                <w:sz w:val="22"/>
                <w:szCs w:val="22"/>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FF">
            <w:pPr>
              <w:spacing w:after="0" w:line="240" w:lineRule="auto"/>
              <w:jc w:val="both"/>
              <w:rPr>
                <w:sz w:val="22"/>
                <w:szCs w:val="22"/>
              </w:rPr>
            </w:pPr>
            <w:r w:rsidDel="00000000" w:rsidR="00000000" w:rsidRPr="00000000">
              <w:rPr>
                <w:b w:val="1"/>
                <w:bCs w:val="1"/>
                <w:sz w:val="22"/>
                <w:szCs w:val="22"/>
                <w:rtl w:val="0"/>
              </w:rPr>
              <w:t xml:space="preserve">14. </w:t>
            </w:r>
            <w:r w:rsidDel="00000000" w:rsidR="00000000" w:rsidRPr="00000000">
              <w:rPr>
                <w:sz w:val="22"/>
                <w:szCs w:val="22"/>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00">
            <w:pPr>
              <w:spacing w:after="0" w:line="240" w:lineRule="auto"/>
              <w:jc w:val="both"/>
              <w:rPr>
                <w:sz w:val="22"/>
                <w:szCs w:val="22"/>
              </w:rPr>
            </w:pPr>
            <w:r w:rsidDel="00000000" w:rsidR="00000000" w:rsidRPr="00000000">
              <w:rPr>
                <w:b w:val="1"/>
                <w:bCs w:val="1"/>
                <w:sz w:val="22"/>
                <w:szCs w:val="22"/>
                <w:rtl w:val="0"/>
              </w:rPr>
              <w:t xml:space="preserve">15. </w:t>
            </w:r>
            <w:r w:rsidDel="00000000" w:rsidR="00000000" w:rsidRPr="00000000">
              <w:rPr>
                <w:sz w:val="22"/>
                <w:szCs w:val="22"/>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101">
            <w:pPr>
              <w:spacing w:after="0" w:line="240" w:lineRule="auto"/>
              <w:jc w:val="both"/>
              <w:rPr>
                <w:sz w:val="22"/>
                <w:szCs w:val="22"/>
              </w:rPr>
            </w:pPr>
            <w:r w:rsidDel="00000000" w:rsidR="00000000" w:rsidRPr="00000000">
              <w:rPr>
                <w:b w:val="1"/>
                <w:bCs w:val="1"/>
                <w:sz w:val="22"/>
                <w:szCs w:val="22"/>
                <w:rtl w:val="0"/>
              </w:rPr>
              <w:t xml:space="preserve">16. </w:t>
            </w:r>
            <w:r w:rsidDel="00000000" w:rsidR="00000000" w:rsidRPr="00000000">
              <w:rPr>
                <w:sz w:val="22"/>
                <w:szCs w:val="22"/>
                <w:rtl w:val="0"/>
              </w:rPr>
              <w:t xml:space="preserve">Activitățile turistice și recreative se desfășoară fără afectarea habitatelor și a speciilor de interes conservativ.</w:t>
            </w:r>
          </w:p>
          <w:p w:rsidR="00000000" w:rsidDel="00000000" w:rsidP="00000000" w:rsidRDefault="00000000" w:rsidRPr="00000000" w14:paraId="00000102">
            <w:pPr>
              <w:spacing w:after="0" w:line="240" w:lineRule="auto"/>
              <w:jc w:val="both"/>
              <w:rPr>
                <w:sz w:val="22"/>
                <w:szCs w:val="22"/>
              </w:rPr>
            </w:pPr>
            <w:r w:rsidDel="00000000" w:rsidR="00000000" w:rsidRPr="00000000">
              <w:rPr>
                <w:b w:val="1"/>
                <w:bCs w:val="1"/>
                <w:sz w:val="22"/>
                <w:szCs w:val="22"/>
                <w:rtl w:val="0"/>
              </w:rPr>
              <w:t xml:space="preserve">17. </w:t>
            </w:r>
            <w:r w:rsidDel="00000000" w:rsidR="00000000" w:rsidRPr="00000000">
              <w:rPr>
                <w:sz w:val="22"/>
                <w:szCs w:val="22"/>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02">
            <w:pPr>
              <w:spacing w:after="0" w:line="240" w:lineRule="auto"/>
              <w:jc w:val="both"/>
              <w:rPr>
                <w:sz w:val="22"/>
                <w:szCs w:val="22"/>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300" w:lineRule="auto"/>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05">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06">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0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Corduneanu, C., Balan, C., Surugiu, I., 2011. Observaţii diurne asupra faunei de lepidoptere (Insecta: Lepidoptera) din Rezervaţia Naturală „Valea lui David”, judeţul Iaşi. Mnemosyne, 2: 51-57.</w:t>
      </w:r>
    </w:p>
    <w:p w:rsidR="00000000" w:rsidDel="00000000" w:rsidP="00000000" w:rsidRDefault="00000000" w:rsidRPr="00000000" w14:paraId="00000109">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Burduja, C., 1957. O rezervaţie ştiinţifică care trebuie înfiinţată „Fâneţele din Valea lui David” - Iaşi. Ocrot. Nat., Bucureşti, 4: 154–157.</w:t>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On, C., Zamfirescu, Ş. R., Strugariu, A., 2011. The potential relationship between predators and Moldavian meadow vipers (Vipera ursinii moldavica) in Eastern Romania. An. Univ. Al. I. Cuza Iaşi, s. Biol. Anim., 57: 35-42.</w:t>
      </w:r>
    </w:p>
    <w:p w:rsidR="00000000" w:rsidDel="00000000" w:rsidP="00000000" w:rsidRDefault="00000000" w:rsidRPr="00000000" w14:paraId="0000010B">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Iorgu, I. Ş., 2009. Diversitatea ortopterelor (Insecta: Orthoptera) din Estul României şi semnificaţia lor ecologică. Teză de doctorat, Facultatea de Biologie, Univ. „Al. I. Cuza” Iaşi, 438 pp.</w:t>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Krecsák, L., Zamfirescu, Ş. R., 2001. Ecological Situation and Morphological Characteristics of Vipera ursinii moldavica in the „Valea lui David” Natural Reserve. Russian Journal of Herpetology, 8 (1): 69-73.</w:t>
      </w:r>
    </w:p>
    <w:p w:rsidR="00000000" w:rsidDel="00000000" w:rsidP="00000000" w:rsidRDefault="00000000" w:rsidRPr="00000000" w14:paraId="0000010D">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Mîndru, C., 1980c. Fauna de orthoptere din Fîneţele Seculare de la Valea lui David. Analele Ştiinţifice ale Universităţii „Al. I. Cuza” Iaşi (serie nouă), Secţ. II, a) Biologie, 26, 93–95.</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Popescu, I. E., 2013. Unicity of Natural Heritage from David’s Valley Hay Fields Natural Reserve, Iași (Unicitatea patrimoniului natural din Rezervația de fânețe seculare de la Valea lui David Iași). Mnemosyne, 4, pp. 7-37.</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Simionescu, V., 1973. Cercetări privind structura populaţiilor de rozătoare din fânaţul rezervaţiei „Valea lui David” Iaşi, cu ajutorul marcării individuale. Analele Ştiinţifice ale Universităţii „Al. I. Cuza” Iaşi, Secţiunea a 2-a Biologie, 19 (1): 179-189.  </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Zamfirescu, O., 2010. The analysis of the vascular flora of the nature Reserve from Valea lui David (Iaşi). Analele Ştiinţifice ale Universităţii „Al. I. Cuza” Iaşi, s. II-a Biologie Vegetală, 56: 55-60.</w:t>
      </w:r>
    </w:p>
    <w:p w:rsidR="00000000" w:rsidDel="00000000" w:rsidP="00000000" w:rsidRDefault="00000000" w:rsidRPr="00000000" w14:paraId="00000111">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Zamfirescu, O., Zamfirescu, Ş. R., 2007. Aspects Regarding the Vegetation from the Floristic Reserve “The Secular Hayfields From Valea Lui David” Iaşi, Romania. The Electronic Multitopical Journal of International Research Publications, Issue Ecology and Safety, 1: 32-39.</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Zamfirescu, O., Zamfirescu, Ş. R., 2009a. Ecological aspects in Valea lui David nature Reserve (Iaşi, România): specific diversity of grassland communities of Taraxaco serotinae-Festucetum valesiacae. An. Univ. Al. I. Cuza Iaşi, s. Biol. Anim., 55: 215-221.</w:t>
      </w:r>
    </w:p>
    <w:p w:rsidR="00000000" w:rsidDel="00000000" w:rsidP="00000000" w:rsidRDefault="00000000" w:rsidRPr="00000000" w14:paraId="00000113">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14">
      <w:pPr>
        <w:spacing w:after="0" w:line="300" w:lineRule="auto"/>
        <w:rPr>
          <w:sz w:val="22"/>
          <w:szCs w:val="22"/>
        </w:rPr>
      </w:pPr>
      <w:r w:rsidDel="00000000" w:rsidR="00000000" w:rsidRPr="00000000">
        <w:rPr>
          <w:rtl w:val="0"/>
        </w:rPr>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bookmarkStart w:colFirst="0" w:colLast="0" w:name="_heading=h.dr70e3ciahdr" w:id="0"/>
      <w:bookmarkEnd w:id="0"/>
      <w:r w:rsidDel="00000000" w:rsidR="00000000" w:rsidRPr="00000000">
        <w:rPr>
          <w:sz w:val="22"/>
          <w:szCs w:val="22"/>
          <w:rtl w:val="0"/>
        </w:rPr>
        <w:t xml:space="preserve">Consultările publice  au fost realizate la: 24 martie 2025 – Iași, jud. Iași. Ulterior, în cadrul procesului de consultare extins la nivel național, a avut loc consultări suplimentare online, în data de 17 decembrie 2025, cu participarea factorilor interesați relevanți din județul Iași.</w:t>
      </w:r>
    </w:p>
    <w:p w:rsidR="00000000" w:rsidDel="00000000" w:rsidP="00000000" w:rsidRDefault="00000000" w:rsidRPr="00000000" w14:paraId="00000116">
      <w:pPr>
        <w:spacing w:after="0" w:line="300" w:lineRule="auto"/>
        <w:jc w:val="center"/>
        <w:rPr>
          <w:b w:val="1"/>
          <w:bCs w:val="1"/>
          <w:sz w:val="22"/>
          <w:szCs w:val="22"/>
        </w:rPr>
      </w:pPr>
      <w:bookmarkStart w:colFirst="0" w:colLast="0" w:name="_heading=h.venjbad48mtw" w:id="1"/>
      <w:bookmarkEnd w:id="1"/>
      <w:r w:rsidDel="00000000" w:rsidR="00000000" w:rsidRPr="00000000">
        <w:rPr>
          <w:rtl w:val="0"/>
        </w:rPr>
      </w:r>
    </w:p>
    <w:p w:rsidR="00000000" w:rsidDel="00000000" w:rsidP="00000000" w:rsidRDefault="00000000" w:rsidRPr="00000000" w14:paraId="00000117">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8">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19">
      <w:pPr>
        <w:spacing w:after="0" w:line="300" w:lineRule="auto"/>
        <w:rPr>
          <w:sz w:val="22"/>
          <w:szCs w:val="22"/>
        </w:rPr>
      </w:pPr>
      <w:r w:rsidDel="00000000" w:rsidR="00000000" w:rsidRPr="00000000">
        <w:rPr>
          <w:rtl w:val="0"/>
        </w:rPr>
      </w:r>
    </w:p>
    <w:p w:rsidR="00000000" w:rsidDel="00000000" w:rsidP="00000000" w:rsidRDefault="00000000" w:rsidRPr="00000000" w14:paraId="0000011A">
      <w:pPr>
        <w:spacing w:after="0" w:line="300" w:lineRule="auto"/>
        <w:rPr>
          <w:sz w:val="22"/>
          <w:szCs w:val="22"/>
        </w:rPr>
      </w:pPr>
      <w:r w:rsidDel="00000000" w:rsidR="00000000" w:rsidRPr="00000000">
        <w:rPr>
          <w:rtl w:val="0"/>
        </w:rPr>
      </w:r>
    </w:p>
    <w:p w:rsidR="00000000" w:rsidDel="00000000" w:rsidP="00000000" w:rsidRDefault="00000000" w:rsidRPr="00000000" w14:paraId="0000011B">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IqtZnHN1GP5Gj4OBe8DA8ROx7g==">CgMxLjAyDmguZHI3MGUzY2lhaGRyMg5oLnZlbmpiYWQ0OG10dzgAciExZTdRbW1ITFNxYzJvaFZUa0lXMHJWZHM0MVZ5STlKNFc=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